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B0" w:rsidRDefault="00B462B0" w:rsidP="00B462B0">
      <w:pPr>
        <w:pStyle w:val="Bezproreda"/>
        <w:jc w:val="both"/>
        <w:rPr>
          <w:rFonts w:ascii="Arial" w:hAnsi="Arial" w:cs="Arial"/>
        </w:rPr>
      </w:pPr>
    </w:p>
    <w:p w:rsidR="00AB3C2A" w:rsidRPr="006265B1" w:rsidRDefault="00AB3C2A" w:rsidP="00AB3C2A">
      <w:pPr>
        <w:pStyle w:val="Bezproreda"/>
        <w:jc w:val="center"/>
        <w:rPr>
          <w:rFonts w:ascii="Arial Narrow" w:hAnsi="Arial Narrow" w:cs="Arial"/>
          <w:b/>
        </w:rPr>
      </w:pPr>
      <w:r w:rsidRPr="006265B1">
        <w:rPr>
          <w:rFonts w:ascii="Arial Narrow" w:hAnsi="Arial Narrow" w:cs="Arial"/>
          <w:b/>
        </w:rPr>
        <w:t>Način i područja bodovanja za</w:t>
      </w:r>
    </w:p>
    <w:p w:rsidR="00A131B8" w:rsidRPr="006265B1" w:rsidRDefault="00AB3C2A" w:rsidP="00DA2D6F">
      <w:pPr>
        <w:pStyle w:val="Bezproreda"/>
        <w:jc w:val="center"/>
        <w:rPr>
          <w:rFonts w:ascii="Arial Narrow" w:hAnsi="Arial Narrow" w:cs="Arial"/>
          <w:b/>
        </w:rPr>
      </w:pPr>
      <w:r w:rsidRPr="006265B1">
        <w:rPr>
          <w:rFonts w:ascii="Arial Narrow" w:hAnsi="Arial Narrow" w:cs="Arial"/>
          <w:b/>
        </w:rPr>
        <w:t>Javni poziv za predlaganje programa javnih potreba u kulturi Grada Zadra</w:t>
      </w:r>
      <w:bookmarkStart w:id="0" w:name="_GoBack"/>
      <w:bookmarkEnd w:id="0"/>
    </w:p>
    <w:p w:rsidR="00AB3C2A" w:rsidRPr="006265B1" w:rsidRDefault="00AB3C2A" w:rsidP="00A131B8">
      <w:pPr>
        <w:pStyle w:val="Bezproreda"/>
        <w:jc w:val="center"/>
        <w:rPr>
          <w:rFonts w:ascii="Arial Narrow" w:hAnsi="Arial Narrow" w:cs="Arial"/>
          <w:b/>
        </w:rPr>
      </w:pPr>
      <w:r w:rsidRPr="006265B1">
        <w:rPr>
          <w:rFonts w:ascii="Arial Narrow" w:hAnsi="Arial Narrow" w:cs="Arial"/>
          <w:b/>
        </w:rPr>
        <w:t>za 2025. godinu</w:t>
      </w:r>
    </w:p>
    <w:p w:rsidR="00AB3C2A" w:rsidRPr="006265B1" w:rsidRDefault="00AB3C2A" w:rsidP="00B462B0">
      <w:pPr>
        <w:pStyle w:val="Bezproreda"/>
        <w:jc w:val="both"/>
        <w:rPr>
          <w:rFonts w:ascii="Arial Narrow" w:hAnsi="Arial Narrow" w:cs="Arial"/>
        </w:rPr>
      </w:pP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6867"/>
        <w:gridCol w:w="2480"/>
      </w:tblGrid>
      <w:tr w:rsidR="00B462B0" w:rsidRPr="006265B1" w:rsidTr="00A131B8">
        <w:trPr>
          <w:trHeight w:val="1279"/>
        </w:trPr>
        <w:tc>
          <w:tcPr>
            <w:tcW w:w="6867" w:type="dxa"/>
          </w:tcPr>
          <w:p w:rsidR="003977BA" w:rsidRPr="006265B1" w:rsidRDefault="003977BA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  <w:p w:rsidR="003977BA" w:rsidRPr="006265B1" w:rsidRDefault="00AB3C2A" w:rsidP="00AB3C2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Područja za ocjenjivanje – grupa pitanja</w:t>
            </w:r>
          </w:p>
        </w:tc>
        <w:tc>
          <w:tcPr>
            <w:tcW w:w="2479" w:type="dxa"/>
          </w:tcPr>
          <w:p w:rsidR="003977BA" w:rsidRPr="006265B1" w:rsidRDefault="003977BA" w:rsidP="006437DE">
            <w:pPr>
              <w:pStyle w:val="Bezproreda"/>
              <w:jc w:val="center"/>
              <w:rPr>
                <w:rFonts w:ascii="Arial Narrow" w:hAnsi="Arial Narrow" w:cs="Arial"/>
              </w:rPr>
            </w:pPr>
          </w:p>
          <w:p w:rsidR="003977BA" w:rsidRPr="006265B1" w:rsidRDefault="003977BA" w:rsidP="003977BA">
            <w:pPr>
              <w:pStyle w:val="Bezproreda"/>
              <w:jc w:val="center"/>
              <w:rPr>
                <w:rFonts w:ascii="Arial Narrow" w:hAnsi="Arial Narrow" w:cs="Arial"/>
              </w:rPr>
            </w:pPr>
          </w:p>
          <w:p w:rsidR="003977BA" w:rsidRPr="006265B1" w:rsidRDefault="003977BA" w:rsidP="003977BA">
            <w:pPr>
              <w:pStyle w:val="Bezproreda"/>
              <w:jc w:val="center"/>
              <w:rPr>
                <w:rFonts w:ascii="Arial Narrow" w:hAnsi="Arial Narrow" w:cs="Arial"/>
              </w:rPr>
            </w:pPr>
          </w:p>
          <w:p w:rsidR="00B462B0" w:rsidRPr="006265B1" w:rsidRDefault="003977BA" w:rsidP="003977BA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B</w:t>
            </w:r>
            <w:r w:rsidR="006437DE" w:rsidRPr="006265B1">
              <w:rPr>
                <w:rFonts w:ascii="Arial Narrow" w:hAnsi="Arial Narrow" w:cs="Arial"/>
                <w:b/>
              </w:rPr>
              <w:t>odovi</w:t>
            </w:r>
          </w:p>
        </w:tc>
      </w:tr>
      <w:tr w:rsidR="00936179" w:rsidRPr="006265B1" w:rsidTr="00466646">
        <w:trPr>
          <w:trHeight w:val="548"/>
        </w:trPr>
        <w:tc>
          <w:tcPr>
            <w:tcW w:w="6867" w:type="dxa"/>
            <w:shd w:val="clear" w:color="auto" w:fill="E2EFD9" w:themeFill="accent6" w:themeFillTint="33"/>
          </w:tcPr>
          <w:p w:rsidR="00936179" w:rsidRPr="006265B1" w:rsidRDefault="00936179" w:rsidP="00A97A7C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Ocjena programa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79" w:type="dxa"/>
            <w:vMerge w:val="restart"/>
            <w:shd w:val="clear" w:color="auto" w:fill="E2EFD9" w:themeFill="accent6" w:themeFillTint="33"/>
          </w:tcPr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300</w:t>
            </w:r>
          </w:p>
        </w:tc>
      </w:tr>
      <w:tr w:rsidR="00936179" w:rsidRPr="006265B1" w:rsidTr="00466646">
        <w:trPr>
          <w:trHeight w:val="847"/>
        </w:trPr>
        <w:tc>
          <w:tcPr>
            <w:tcW w:w="6867" w:type="dxa"/>
          </w:tcPr>
          <w:p w:rsidR="00AB3C2A" w:rsidRPr="006265B1" w:rsidRDefault="00936179" w:rsidP="006437DE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k</w:t>
            </w:r>
            <w:r w:rsidR="00AB3C2A" w:rsidRPr="006265B1">
              <w:rPr>
                <w:rFonts w:ascii="Arial Narrow" w:hAnsi="Arial Narrow" w:cs="Arial"/>
              </w:rPr>
              <w:t>valiteta i umjetnička vrijednost</w:t>
            </w:r>
          </w:p>
          <w:p w:rsidR="00AB3C2A" w:rsidRPr="006265B1" w:rsidRDefault="00AB3C2A" w:rsidP="006437DE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programska profiliranost</w:t>
            </w:r>
          </w:p>
          <w:p w:rsidR="00AB3C2A" w:rsidRPr="006265B1" w:rsidRDefault="00AB3C2A" w:rsidP="006437DE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razrađenost programa </w:t>
            </w:r>
          </w:p>
          <w:p w:rsidR="00AB3C2A" w:rsidRPr="006265B1" w:rsidRDefault="00AB3C2A" w:rsidP="006437DE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</w:t>
            </w:r>
            <w:r w:rsidR="00936179" w:rsidRPr="006265B1">
              <w:rPr>
                <w:rFonts w:ascii="Arial Narrow" w:hAnsi="Arial Narrow" w:cs="Arial"/>
              </w:rPr>
              <w:t>promicanje programa za djecu i mlade</w:t>
            </w:r>
          </w:p>
          <w:p w:rsidR="00936179" w:rsidRPr="006265B1" w:rsidRDefault="00AB3C2A" w:rsidP="00AB3C2A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inovativni oblici </w:t>
            </w:r>
            <w:r w:rsidR="00936179" w:rsidRPr="006265B1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9" w:type="dxa"/>
            <w:vMerge/>
          </w:tcPr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</w:tc>
      </w:tr>
      <w:tr w:rsidR="00936179" w:rsidRPr="006265B1" w:rsidTr="00466646">
        <w:trPr>
          <w:trHeight w:val="548"/>
        </w:trPr>
        <w:tc>
          <w:tcPr>
            <w:tcW w:w="6867" w:type="dxa"/>
            <w:shd w:val="clear" w:color="auto" w:fill="E2EFD9" w:themeFill="accent6" w:themeFillTint="33"/>
          </w:tcPr>
          <w:p w:rsidR="00936179" w:rsidRPr="006265B1" w:rsidRDefault="00936179" w:rsidP="00A97A7C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Ocjena prijavitelja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79" w:type="dxa"/>
            <w:vMerge w:val="restart"/>
            <w:shd w:val="clear" w:color="auto" w:fill="E2EFD9" w:themeFill="accent6" w:themeFillTint="33"/>
          </w:tcPr>
          <w:p w:rsidR="00936179" w:rsidRPr="006265B1" w:rsidRDefault="00A131B8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 xml:space="preserve">                300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36179" w:rsidRPr="006265B1" w:rsidTr="00A131B8">
        <w:trPr>
          <w:trHeight w:val="1308"/>
        </w:trPr>
        <w:tc>
          <w:tcPr>
            <w:tcW w:w="6867" w:type="dxa"/>
          </w:tcPr>
          <w:p w:rsidR="00AB3C2A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stručnost i kompetentnost prijavitelja</w:t>
            </w:r>
          </w:p>
          <w:p w:rsidR="00AB3C2A" w:rsidRPr="006265B1" w:rsidRDefault="00AB3C2A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</w:t>
            </w:r>
            <w:r w:rsidR="00936179" w:rsidRPr="006265B1">
              <w:rPr>
                <w:rFonts w:ascii="Arial Narrow" w:hAnsi="Arial Narrow" w:cs="Arial"/>
              </w:rPr>
              <w:t xml:space="preserve">suradnja </w:t>
            </w:r>
            <w:r w:rsidRPr="006265B1">
              <w:rPr>
                <w:rFonts w:ascii="Arial Narrow" w:hAnsi="Arial Narrow" w:cs="Arial"/>
              </w:rPr>
              <w:t>s drugim organizacijama</w:t>
            </w:r>
          </w:p>
          <w:p w:rsidR="00AB3C2A" w:rsidRPr="006265B1" w:rsidRDefault="00AB3C2A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rad s publikom i mladima</w:t>
            </w:r>
          </w:p>
          <w:p w:rsidR="00AB3C2A" w:rsidRPr="006265B1" w:rsidRDefault="00AB3C2A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rad s ranjivim skupinama, osobama s invaliditetom</w:t>
            </w:r>
          </w:p>
          <w:p w:rsidR="00AB3C2A" w:rsidRPr="006265B1" w:rsidRDefault="00AB3C2A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</w:t>
            </w:r>
            <w:r w:rsidR="00936179" w:rsidRPr="006265B1">
              <w:rPr>
                <w:rFonts w:ascii="Arial Narrow" w:hAnsi="Arial Narrow" w:cs="Arial"/>
              </w:rPr>
              <w:t>medijska vidljivost</w:t>
            </w:r>
          </w:p>
        </w:tc>
        <w:tc>
          <w:tcPr>
            <w:tcW w:w="2479" w:type="dxa"/>
            <w:vMerge/>
          </w:tcPr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</w:tc>
      </w:tr>
      <w:tr w:rsidR="00936179" w:rsidRPr="006265B1" w:rsidTr="00466646">
        <w:trPr>
          <w:trHeight w:val="831"/>
        </w:trPr>
        <w:tc>
          <w:tcPr>
            <w:tcW w:w="6867" w:type="dxa"/>
            <w:shd w:val="clear" w:color="auto" w:fill="E2EFD9" w:themeFill="accent6" w:themeFillTint="33"/>
          </w:tcPr>
          <w:p w:rsidR="00936179" w:rsidRPr="006265B1" w:rsidRDefault="00936179" w:rsidP="00A97A7C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Važnost programa za lokalnu zajednicu i medijska vidljivost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79" w:type="dxa"/>
            <w:vMerge w:val="restart"/>
            <w:shd w:val="clear" w:color="auto" w:fill="E2EFD9" w:themeFill="accent6" w:themeFillTint="33"/>
          </w:tcPr>
          <w:p w:rsidR="00936179" w:rsidRPr="006265B1" w:rsidRDefault="00A131B8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 xml:space="preserve"> 200</w:t>
            </w: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36179" w:rsidRPr="006265B1" w:rsidTr="00A131B8">
        <w:trPr>
          <w:trHeight w:val="1107"/>
        </w:trPr>
        <w:tc>
          <w:tcPr>
            <w:tcW w:w="6867" w:type="dxa"/>
          </w:tcPr>
          <w:p w:rsidR="00A131B8" w:rsidRPr="006265B1" w:rsidRDefault="00936179" w:rsidP="006437DE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razvoj i očuvanje kulturne baštine i</w:t>
            </w:r>
            <w:r w:rsidR="00A131B8" w:rsidRPr="006265B1">
              <w:rPr>
                <w:rFonts w:ascii="Arial Narrow" w:hAnsi="Arial Narrow" w:cs="Arial"/>
              </w:rPr>
              <w:t>li</w:t>
            </w:r>
            <w:r w:rsidRPr="006265B1">
              <w:rPr>
                <w:rFonts w:ascii="Arial Narrow" w:hAnsi="Arial Narrow" w:cs="Arial"/>
              </w:rPr>
              <w:t xml:space="preserve"> kulturnog identiteta grada Zadra </w:t>
            </w:r>
            <w:r w:rsidR="00A131B8" w:rsidRPr="006265B1">
              <w:rPr>
                <w:rFonts w:ascii="Arial Narrow" w:hAnsi="Arial Narrow" w:cs="Arial"/>
              </w:rPr>
              <w:t xml:space="preserve">- </w:t>
            </w:r>
            <w:r w:rsidRPr="006265B1">
              <w:rPr>
                <w:rFonts w:ascii="Arial Narrow" w:hAnsi="Arial Narrow" w:cs="Arial"/>
              </w:rPr>
              <w:t>promicanje kulture na lokalnoj, nacionalnoj i</w:t>
            </w:r>
            <w:r w:rsidR="00A131B8" w:rsidRPr="006265B1">
              <w:rPr>
                <w:rFonts w:ascii="Arial Narrow" w:hAnsi="Arial Narrow" w:cs="Arial"/>
              </w:rPr>
              <w:t>/ili</w:t>
            </w:r>
            <w:r w:rsidRPr="006265B1">
              <w:rPr>
                <w:rFonts w:ascii="Arial Narrow" w:hAnsi="Arial Narrow" w:cs="Arial"/>
              </w:rPr>
              <w:t xml:space="preserve"> međunarodnoj razini</w:t>
            </w:r>
          </w:p>
          <w:p w:rsidR="00A131B8" w:rsidRPr="006265B1" w:rsidRDefault="00A131B8" w:rsidP="00A131B8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usklađenost s Planom razvoja kulture Grada Zadra 2019.-2026.</w:t>
            </w:r>
            <w:r w:rsidR="00936179" w:rsidRPr="006265B1">
              <w:rPr>
                <w:rFonts w:ascii="Arial Narrow" w:hAnsi="Arial Narrow" w:cs="Arial"/>
              </w:rPr>
              <w:t xml:space="preserve"> </w:t>
            </w:r>
          </w:p>
          <w:p w:rsidR="00936179" w:rsidRPr="006265B1" w:rsidRDefault="00A131B8" w:rsidP="00A131B8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 xml:space="preserve">- </w:t>
            </w:r>
            <w:r w:rsidR="00936179" w:rsidRPr="006265B1">
              <w:rPr>
                <w:rFonts w:ascii="Arial Narrow" w:hAnsi="Arial Narrow" w:cs="Arial"/>
              </w:rPr>
              <w:t>opći</w:t>
            </w:r>
            <w:r w:rsidRPr="006265B1">
              <w:rPr>
                <w:rFonts w:ascii="Arial Narrow" w:hAnsi="Arial Narrow" w:cs="Arial"/>
              </w:rPr>
              <w:t xml:space="preserve"> i posebni</w:t>
            </w:r>
            <w:r w:rsidR="00936179" w:rsidRPr="006265B1">
              <w:rPr>
                <w:rFonts w:ascii="Arial Narrow" w:hAnsi="Arial Narrow" w:cs="Arial"/>
              </w:rPr>
              <w:t xml:space="preserve"> interes za kulturni razvitak </w:t>
            </w:r>
          </w:p>
        </w:tc>
        <w:tc>
          <w:tcPr>
            <w:tcW w:w="2479" w:type="dxa"/>
            <w:vMerge/>
          </w:tcPr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</w:tc>
      </w:tr>
      <w:tr w:rsidR="00936179" w:rsidRPr="006265B1" w:rsidTr="00466646">
        <w:trPr>
          <w:trHeight w:val="548"/>
        </w:trPr>
        <w:tc>
          <w:tcPr>
            <w:tcW w:w="6867" w:type="dxa"/>
            <w:shd w:val="clear" w:color="auto" w:fill="E2EFD9" w:themeFill="accent6" w:themeFillTint="33"/>
          </w:tcPr>
          <w:p w:rsidR="00936179" w:rsidRPr="006265B1" w:rsidRDefault="00936179" w:rsidP="00A97A7C">
            <w:pPr>
              <w:pStyle w:val="Bezproreda"/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 xml:space="preserve">Troškovnik 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79" w:type="dxa"/>
            <w:vMerge w:val="restart"/>
            <w:shd w:val="clear" w:color="auto" w:fill="E2EFD9" w:themeFill="accent6" w:themeFillTint="33"/>
          </w:tcPr>
          <w:p w:rsidR="00936179" w:rsidRPr="006265B1" w:rsidRDefault="00A131B8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 xml:space="preserve">                200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  <w:p w:rsidR="00936179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36179" w:rsidRPr="006265B1" w:rsidTr="00466646">
        <w:trPr>
          <w:trHeight w:val="847"/>
        </w:trPr>
        <w:tc>
          <w:tcPr>
            <w:tcW w:w="6867" w:type="dxa"/>
          </w:tcPr>
          <w:p w:rsidR="00936179" w:rsidRPr="006265B1" w:rsidRDefault="00A131B8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  <w:r w:rsidRPr="006265B1">
              <w:rPr>
                <w:rFonts w:ascii="Arial Narrow" w:hAnsi="Arial Narrow" w:cs="Arial"/>
              </w:rPr>
              <w:t>- ekonomičnost, r</w:t>
            </w:r>
            <w:r w:rsidR="00936179" w:rsidRPr="006265B1">
              <w:rPr>
                <w:rFonts w:ascii="Arial Narrow" w:hAnsi="Arial Narrow" w:cs="Arial"/>
              </w:rPr>
              <w:t>azrađenost</w:t>
            </w:r>
            <w:r w:rsidRPr="006265B1">
              <w:rPr>
                <w:rFonts w:ascii="Arial Narrow" w:hAnsi="Arial Narrow" w:cs="Arial"/>
              </w:rPr>
              <w:t>, više izvora financiranja troškova</w:t>
            </w:r>
          </w:p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479" w:type="dxa"/>
            <w:vMerge/>
          </w:tcPr>
          <w:p w:rsidR="00936179" w:rsidRPr="006265B1" w:rsidRDefault="00936179" w:rsidP="00B462B0">
            <w:pPr>
              <w:pStyle w:val="Bezproreda"/>
              <w:jc w:val="both"/>
              <w:rPr>
                <w:rFonts w:ascii="Arial Narrow" w:hAnsi="Arial Narrow" w:cs="Arial"/>
              </w:rPr>
            </w:pPr>
          </w:p>
        </w:tc>
      </w:tr>
      <w:tr w:rsidR="00B462B0" w:rsidRPr="006265B1" w:rsidTr="00466646">
        <w:trPr>
          <w:trHeight w:val="548"/>
        </w:trPr>
        <w:tc>
          <w:tcPr>
            <w:tcW w:w="6867" w:type="dxa"/>
            <w:shd w:val="clear" w:color="auto" w:fill="E7E6E6" w:themeFill="background2"/>
          </w:tcPr>
          <w:p w:rsidR="006437DE" w:rsidRPr="006265B1" w:rsidRDefault="006437DE" w:rsidP="006437DE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Maksimalan broj bodova</w:t>
            </w:r>
          </w:p>
          <w:p w:rsidR="00B462B0" w:rsidRPr="006265B1" w:rsidRDefault="00B462B0" w:rsidP="00B462B0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479" w:type="dxa"/>
            <w:shd w:val="clear" w:color="auto" w:fill="E7E6E6" w:themeFill="background2"/>
          </w:tcPr>
          <w:p w:rsidR="00B462B0" w:rsidRPr="006265B1" w:rsidRDefault="00936179" w:rsidP="00936179">
            <w:pPr>
              <w:pStyle w:val="Bezproreda"/>
              <w:jc w:val="center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1000</w:t>
            </w:r>
          </w:p>
        </w:tc>
      </w:tr>
      <w:tr w:rsidR="003977BA" w:rsidRPr="006265B1" w:rsidTr="00466646">
        <w:trPr>
          <w:trHeight w:val="831"/>
        </w:trPr>
        <w:tc>
          <w:tcPr>
            <w:tcW w:w="9347" w:type="dxa"/>
            <w:gridSpan w:val="2"/>
          </w:tcPr>
          <w:p w:rsidR="003977BA" w:rsidRPr="006265B1" w:rsidRDefault="003977BA" w:rsidP="003977BA">
            <w:pPr>
              <w:pStyle w:val="Bezproreda"/>
              <w:jc w:val="both"/>
              <w:rPr>
                <w:rFonts w:ascii="Arial Narrow" w:hAnsi="Arial Narrow" w:cs="Arial"/>
                <w:b/>
              </w:rPr>
            </w:pPr>
            <w:r w:rsidRPr="006265B1">
              <w:rPr>
                <w:rFonts w:ascii="Arial Narrow" w:hAnsi="Arial Narrow" w:cs="Arial"/>
                <w:b/>
              </w:rPr>
              <w:t>Prijavu, tj. program procjenjuju po tri procjenitelja</w:t>
            </w:r>
            <w:r w:rsidR="00466646" w:rsidRPr="006265B1">
              <w:rPr>
                <w:rFonts w:ascii="Arial Narrow" w:hAnsi="Arial Narrow" w:cs="Arial"/>
                <w:b/>
              </w:rPr>
              <w:t>,</w:t>
            </w:r>
            <w:r w:rsidRPr="006265B1">
              <w:rPr>
                <w:rFonts w:ascii="Arial Narrow" w:hAnsi="Arial Narrow" w:cs="Arial"/>
                <w:b/>
              </w:rPr>
              <w:t xml:space="preserve"> što znači da je sveukupan maksimalan broj bodova</w:t>
            </w:r>
            <w:r w:rsidR="00466646" w:rsidRPr="006265B1">
              <w:rPr>
                <w:rFonts w:ascii="Arial Narrow" w:hAnsi="Arial Narrow" w:cs="Arial"/>
                <w:b/>
              </w:rPr>
              <w:t>,</w:t>
            </w:r>
            <w:r w:rsidRPr="006265B1">
              <w:rPr>
                <w:rFonts w:ascii="Arial Narrow" w:hAnsi="Arial Narrow" w:cs="Arial"/>
                <w:b/>
              </w:rPr>
              <w:t xml:space="preserve"> koji jedna prijava/program može ostvariti</w:t>
            </w:r>
            <w:r w:rsidR="00466646" w:rsidRPr="006265B1">
              <w:rPr>
                <w:rFonts w:ascii="Arial Narrow" w:hAnsi="Arial Narrow" w:cs="Arial"/>
                <w:b/>
              </w:rPr>
              <w:t>,</w:t>
            </w:r>
            <w:r w:rsidRPr="006265B1">
              <w:rPr>
                <w:rFonts w:ascii="Arial Narrow" w:hAnsi="Arial Narrow" w:cs="Arial"/>
                <w:b/>
              </w:rPr>
              <w:t xml:space="preserve"> 3000 (1000 po procjenitelju). </w:t>
            </w:r>
          </w:p>
        </w:tc>
      </w:tr>
    </w:tbl>
    <w:p w:rsidR="00B462B0" w:rsidRPr="006265B1" w:rsidRDefault="00B462B0" w:rsidP="00B462B0">
      <w:pPr>
        <w:pStyle w:val="Bezproreda"/>
        <w:jc w:val="both"/>
        <w:rPr>
          <w:rFonts w:ascii="Arial Narrow" w:hAnsi="Arial Narrow" w:cs="Arial"/>
        </w:rPr>
      </w:pPr>
    </w:p>
    <w:p w:rsidR="00B462B0" w:rsidRDefault="00B462B0" w:rsidP="00B462B0">
      <w:pPr>
        <w:pStyle w:val="Bezproreda"/>
        <w:jc w:val="both"/>
        <w:rPr>
          <w:rFonts w:ascii="Arial" w:hAnsi="Arial" w:cs="Arial"/>
        </w:rPr>
      </w:pPr>
    </w:p>
    <w:p w:rsidR="00B462B0" w:rsidRDefault="00B462B0" w:rsidP="00B462B0">
      <w:pPr>
        <w:pStyle w:val="Bezproreda"/>
        <w:jc w:val="both"/>
        <w:rPr>
          <w:rFonts w:ascii="Arial" w:hAnsi="Arial" w:cs="Arial"/>
        </w:rPr>
      </w:pPr>
    </w:p>
    <w:p w:rsidR="00B462B0" w:rsidRDefault="00B462B0" w:rsidP="00B462B0">
      <w:pPr>
        <w:pStyle w:val="Bezproreda"/>
        <w:jc w:val="both"/>
        <w:rPr>
          <w:rFonts w:ascii="Arial" w:hAnsi="Arial" w:cs="Arial"/>
        </w:rPr>
      </w:pPr>
    </w:p>
    <w:p w:rsidR="00A97A7C" w:rsidRDefault="00A97A7C" w:rsidP="00B462B0">
      <w:pPr>
        <w:pStyle w:val="Bezproreda"/>
        <w:jc w:val="both"/>
        <w:rPr>
          <w:rFonts w:ascii="Arial" w:hAnsi="Arial" w:cs="Arial"/>
        </w:rPr>
      </w:pPr>
    </w:p>
    <w:p w:rsidR="00A97A7C" w:rsidRDefault="00A97A7C" w:rsidP="00B462B0">
      <w:pPr>
        <w:pStyle w:val="Bezproreda"/>
        <w:jc w:val="both"/>
        <w:rPr>
          <w:rFonts w:ascii="Arial" w:hAnsi="Arial" w:cs="Arial"/>
        </w:rPr>
      </w:pPr>
    </w:p>
    <w:p w:rsidR="00A97A7C" w:rsidRDefault="00A97A7C" w:rsidP="00B462B0">
      <w:pPr>
        <w:pStyle w:val="Bezproreda"/>
        <w:jc w:val="both"/>
        <w:rPr>
          <w:rFonts w:ascii="Arial" w:hAnsi="Arial" w:cs="Arial"/>
        </w:rPr>
      </w:pPr>
    </w:p>
    <w:p w:rsidR="00A97A7C" w:rsidRDefault="00A97A7C" w:rsidP="00B462B0">
      <w:pPr>
        <w:pStyle w:val="Bezproreda"/>
        <w:jc w:val="both"/>
        <w:rPr>
          <w:rFonts w:ascii="Arial" w:hAnsi="Arial" w:cs="Arial"/>
        </w:rPr>
      </w:pPr>
    </w:p>
    <w:sectPr w:rsidR="00A9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5C99"/>
    <w:multiLevelType w:val="hybridMultilevel"/>
    <w:tmpl w:val="5DA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7B3"/>
    <w:multiLevelType w:val="hybridMultilevel"/>
    <w:tmpl w:val="8A3C99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1AF9"/>
    <w:multiLevelType w:val="hybridMultilevel"/>
    <w:tmpl w:val="EDBCDB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C0D4F"/>
    <w:multiLevelType w:val="hybridMultilevel"/>
    <w:tmpl w:val="054C9436"/>
    <w:lvl w:ilvl="0" w:tplc="9EF81C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20B6F"/>
    <w:multiLevelType w:val="hybridMultilevel"/>
    <w:tmpl w:val="1722D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B0157"/>
    <w:multiLevelType w:val="hybridMultilevel"/>
    <w:tmpl w:val="661EF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41A6F"/>
    <w:multiLevelType w:val="hybridMultilevel"/>
    <w:tmpl w:val="9A7E4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F25CB"/>
    <w:multiLevelType w:val="hybridMultilevel"/>
    <w:tmpl w:val="120CA0D6"/>
    <w:lvl w:ilvl="0" w:tplc="D794E4C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47"/>
    <w:rsid w:val="00086A75"/>
    <w:rsid w:val="00135847"/>
    <w:rsid w:val="00183C51"/>
    <w:rsid w:val="00223CE1"/>
    <w:rsid w:val="003977BA"/>
    <w:rsid w:val="00447937"/>
    <w:rsid w:val="00466646"/>
    <w:rsid w:val="004D2C43"/>
    <w:rsid w:val="0055781C"/>
    <w:rsid w:val="006265B1"/>
    <w:rsid w:val="006437DE"/>
    <w:rsid w:val="00763EDB"/>
    <w:rsid w:val="008C6809"/>
    <w:rsid w:val="00936179"/>
    <w:rsid w:val="00A05FAC"/>
    <w:rsid w:val="00A131B8"/>
    <w:rsid w:val="00A97A7C"/>
    <w:rsid w:val="00AA39E0"/>
    <w:rsid w:val="00AB3C2A"/>
    <w:rsid w:val="00B462B0"/>
    <w:rsid w:val="00BE1F90"/>
    <w:rsid w:val="00C0136A"/>
    <w:rsid w:val="00D31E29"/>
    <w:rsid w:val="00DA2D6F"/>
    <w:rsid w:val="00FB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23A8C-FBF1-441D-AC76-3E2EFC1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62B0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B4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37D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Jurjako</dc:creator>
  <cp:keywords/>
  <dc:description/>
  <cp:lastModifiedBy>Rina Dože-Marinić</cp:lastModifiedBy>
  <cp:revision>5</cp:revision>
  <cp:lastPrinted>2022-09-08T08:54:00Z</cp:lastPrinted>
  <dcterms:created xsi:type="dcterms:W3CDTF">2024-09-06T09:54:00Z</dcterms:created>
  <dcterms:modified xsi:type="dcterms:W3CDTF">2024-09-10T07:10:00Z</dcterms:modified>
</cp:coreProperties>
</file>